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6F" w:rsidRPr="00493F6F" w:rsidRDefault="00493F6F" w:rsidP="00493F6F">
      <w:pPr>
        <w:jc w:val="center"/>
        <w:rPr>
          <w:rFonts w:cstheme="minorHAnsi"/>
          <w:b/>
          <w:bCs/>
          <w:sz w:val="28"/>
          <w:szCs w:val="28"/>
        </w:rPr>
      </w:pPr>
      <w:r w:rsidRPr="00493F6F">
        <w:rPr>
          <w:rFonts w:cstheme="minorHAnsi"/>
          <w:b/>
          <w:bCs/>
          <w:sz w:val="28"/>
          <w:szCs w:val="28"/>
        </w:rPr>
        <w:t>MTL Director Profile: Anthony Bow</w:t>
      </w:r>
    </w:p>
    <w:p w:rsidR="00493F6F" w:rsidRPr="00493F6F" w:rsidRDefault="00493F6F">
      <w:pPr>
        <w:rPr>
          <w:rFonts w:cstheme="minorHAnsi"/>
        </w:rPr>
      </w:pPr>
    </w:p>
    <w:p w:rsidR="00493F6F" w:rsidRDefault="00EB6C17">
      <w:pPr>
        <w:rPr>
          <w:rFonts w:cstheme="minorHAnsi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41275</wp:posOffset>
            </wp:positionV>
            <wp:extent cx="1305560" cy="1790700"/>
            <wp:effectExtent l="0" t="0" r="8890" b="0"/>
            <wp:wrapTight wrapText="bothSides">
              <wp:wrapPolygon edited="0">
                <wp:start x="0" y="0"/>
                <wp:lineTo x="0" y="21370"/>
                <wp:lineTo x="21432" y="21370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5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F6F" w:rsidRPr="00493F6F">
        <w:rPr>
          <w:rStyle w:val="il"/>
          <w:rFonts w:cstheme="minorHAnsi"/>
          <w:color w:val="222222"/>
          <w:shd w:val="clear" w:color="auto" w:fill="FFFFFF"/>
        </w:rPr>
        <w:t>Anthony</w:t>
      </w:r>
      <w:r w:rsidR="00493F6F" w:rsidRPr="00493F6F">
        <w:rPr>
          <w:rFonts w:cstheme="minorHAnsi"/>
          <w:color w:val="222222"/>
          <w:shd w:val="clear" w:color="auto" w:fill="FFFFFF"/>
        </w:rPr>
        <w:t xml:space="preserve"> is Principal of </w:t>
      </w:r>
      <w:proofErr w:type="spellStart"/>
      <w:r w:rsidR="00493F6F" w:rsidRPr="00493F6F">
        <w:rPr>
          <w:rFonts w:cstheme="minorHAnsi"/>
          <w:color w:val="222222"/>
          <w:shd w:val="clear" w:color="auto" w:fill="FFFFFF"/>
        </w:rPr>
        <w:t>Waimana</w:t>
      </w:r>
      <w:proofErr w:type="spellEnd"/>
      <w:r w:rsidR="00493F6F" w:rsidRPr="00493F6F">
        <w:rPr>
          <w:rFonts w:cstheme="minorHAnsi"/>
          <w:color w:val="222222"/>
          <w:shd w:val="clear" w:color="auto" w:fill="FFFFFF"/>
        </w:rPr>
        <w:t xml:space="preserve"> Capital a strategy and expansion capital firm.  He also holds governance roles as an independent director of Medical Sciences Secretariat Limited, independent director of </w:t>
      </w:r>
      <w:proofErr w:type="spellStart"/>
      <w:r w:rsidR="00493F6F" w:rsidRPr="00493F6F">
        <w:rPr>
          <w:rFonts w:cstheme="minorHAnsi"/>
          <w:color w:val="222222"/>
          <w:shd w:val="clear" w:color="auto" w:fill="FFFFFF"/>
        </w:rPr>
        <w:t>Whai</w:t>
      </w:r>
      <w:proofErr w:type="spellEnd"/>
      <w:r w:rsidR="00493F6F" w:rsidRPr="00493F6F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493F6F" w:rsidRPr="00493F6F">
        <w:rPr>
          <w:rFonts w:cstheme="minorHAnsi"/>
          <w:color w:val="222222"/>
          <w:shd w:val="clear" w:color="auto" w:fill="FFFFFF"/>
        </w:rPr>
        <w:t>Rawa</w:t>
      </w:r>
      <w:proofErr w:type="spellEnd"/>
      <w:r w:rsidR="00493F6F" w:rsidRPr="00493F6F">
        <w:rPr>
          <w:rFonts w:cstheme="minorHAnsi"/>
          <w:color w:val="222222"/>
          <w:shd w:val="clear" w:color="auto" w:fill="FFFFFF"/>
        </w:rPr>
        <w:t xml:space="preserve"> Fund Limited, member of the Medical Radiation Technologists Board and Chair &amp; Trustee of Bill McKinlay Park Trust.  Prior to this </w:t>
      </w:r>
      <w:r w:rsidR="00493F6F" w:rsidRPr="00493F6F">
        <w:rPr>
          <w:rStyle w:val="il"/>
          <w:rFonts w:cstheme="minorHAnsi"/>
          <w:color w:val="222222"/>
          <w:shd w:val="clear" w:color="auto" w:fill="FFFFFF"/>
        </w:rPr>
        <w:t>Anthony</w:t>
      </w:r>
      <w:r w:rsidR="00493F6F" w:rsidRPr="00493F6F">
        <w:rPr>
          <w:rFonts w:cstheme="minorHAnsi"/>
          <w:color w:val="222222"/>
          <w:shd w:val="clear" w:color="auto" w:fill="FFFFFF"/>
        </w:rPr>
        <w:t xml:space="preserve"> had financial services and taxation careers in the private and public sector.  He has a </w:t>
      </w:r>
      <w:proofErr w:type="spellStart"/>
      <w:r w:rsidR="00493F6F" w:rsidRPr="00493F6F">
        <w:rPr>
          <w:rFonts w:cstheme="minorHAnsi"/>
          <w:color w:val="222222"/>
          <w:shd w:val="clear" w:color="auto" w:fill="FFFFFF"/>
        </w:rPr>
        <w:t>BCom</w:t>
      </w:r>
      <w:proofErr w:type="spellEnd"/>
      <w:r w:rsidR="00493F6F" w:rsidRPr="00493F6F">
        <w:rPr>
          <w:rFonts w:cstheme="minorHAnsi"/>
          <w:color w:val="222222"/>
          <w:shd w:val="clear" w:color="auto" w:fill="FFFFFF"/>
        </w:rPr>
        <w:t xml:space="preserve"> from the University of Auckland and holds Chartered Accountant from the New Zealand and Singapore professional accounting bodies</w:t>
      </w:r>
      <w:r w:rsidR="00493F6F" w:rsidRPr="00493F6F">
        <w:rPr>
          <w:rFonts w:cstheme="minorHAnsi"/>
          <w:color w:val="222222"/>
          <w:shd w:val="clear" w:color="auto" w:fill="FFFFFF"/>
        </w:rPr>
        <w:t>.</w:t>
      </w:r>
    </w:p>
    <w:p w:rsidR="00493F6F" w:rsidRDefault="00493F6F">
      <w:pPr>
        <w:rPr>
          <w:rFonts w:cstheme="minorHAnsi"/>
          <w:color w:val="222222"/>
          <w:shd w:val="clear" w:color="auto" w:fill="FFFFFF"/>
        </w:rPr>
      </w:pPr>
    </w:p>
    <w:p w:rsidR="00493F6F" w:rsidRPr="00493F6F" w:rsidRDefault="00493F6F">
      <w:pPr>
        <w:rPr>
          <w:rFonts w:cstheme="minorHAnsi"/>
        </w:rPr>
      </w:pPr>
      <w:hyperlink r:id="rId5" w:tgtFrame="_blank" w:history="1">
        <w:r>
          <w:rPr>
            <w:rStyle w:val="Hyperlink"/>
            <w:color w:val="1155CC"/>
            <w:shd w:val="clear" w:color="auto" w:fill="FFFFFF"/>
          </w:rPr>
          <w:t>https://www.linkedin.com/in/</w:t>
        </w:r>
        <w:r>
          <w:rPr>
            <w:rStyle w:val="il"/>
            <w:color w:val="1155CC"/>
            <w:u w:val="single"/>
            <w:shd w:val="clear" w:color="auto" w:fill="FFFFFF"/>
          </w:rPr>
          <w:t>anthony</w:t>
        </w:r>
        <w:r>
          <w:rPr>
            <w:rStyle w:val="Hyperlink"/>
            <w:color w:val="1155CC"/>
            <w:shd w:val="clear" w:color="auto" w:fill="FFFFFF"/>
          </w:rPr>
          <w:t>-</w:t>
        </w:r>
        <w:r>
          <w:rPr>
            <w:rStyle w:val="il"/>
            <w:color w:val="1155CC"/>
            <w:u w:val="single"/>
            <w:shd w:val="clear" w:color="auto" w:fill="FFFFFF"/>
          </w:rPr>
          <w:t>bow</w:t>
        </w:r>
        <w:r>
          <w:rPr>
            <w:rStyle w:val="Hyperlink"/>
            <w:color w:val="1155CC"/>
            <w:shd w:val="clear" w:color="auto" w:fill="FFFFFF"/>
          </w:rPr>
          <w:t>-3584972/</w:t>
        </w:r>
      </w:hyperlink>
      <w:bookmarkStart w:id="0" w:name="_GoBack"/>
      <w:bookmarkEnd w:id="0"/>
    </w:p>
    <w:sectPr w:rsidR="00493F6F" w:rsidRPr="00493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6F"/>
    <w:rsid w:val="00493F6F"/>
    <w:rsid w:val="00E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2A2D"/>
  <w15:chartTrackingRefBased/>
  <w15:docId w15:val="{B86A552F-78BD-4F14-8952-2C15B21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93F6F"/>
  </w:style>
  <w:style w:type="character" w:styleId="Hyperlink">
    <w:name w:val="Hyperlink"/>
    <w:basedOn w:val="DefaultParagraphFont"/>
    <w:uiPriority w:val="99"/>
    <w:semiHidden/>
    <w:unhideWhenUsed/>
    <w:rsid w:val="0049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nthony-bow-358497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2019-09-23T02:49:00Z</dcterms:created>
  <dcterms:modified xsi:type="dcterms:W3CDTF">2019-09-23T02:59:00Z</dcterms:modified>
</cp:coreProperties>
</file>